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646"/>
        <w:jc w:val="center"/>
        <w:rPr>
          <w:rFonts w:hint="default" w:ascii="Times New Roman" w:hAnsi="Times New Roman" w:eastAsia="方正小标宋_GBK" w:cs="Times New Roman"/>
          <w:bCs/>
          <w:color w:val="000000"/>
          <w:sz w:val="44"/>
          <w:szCs w:val="44"/>
          <w:shd w:val="clear" w:color="auto" w:fill="FFFFFF"/>
        </w:rPr>
      </w:pPr>
      <w:r>
        <w:rPr>
          <w:rFonts w:hint="default" w:ascii="Times New Roman" w:hAnsi="Times New Roman" w:eastAsia="方正小标宋_GBK" w:cs="Times New Roman"/>
          <w:bCs/>
          <w:color w:val="000000"/>
          <w:sz w:val="44"/>
          <w:szCs w:val="44"/>
          <w:shd w:val="clear" w:color="auto" w:fill="FFFFFF"/>
          <w:lang w:val="en-US" w:eastAsia="zh-CN"/>
        </w:rPr>
        <w:t>迪庆州</w:t>
      </w:r>
      <w:r>
        <w:rPr>
          <w:rFonts w:hint="default" w:ascii="Times New Roman" w:hAnsi="Times New Roman" w:eastAsia="方正小标宋_GBK" w:cs="Times New Roman"/>
          <w:bCs/>
          <w:color w:val="000000"/>
          <w:sz w:val="44"/>
          <w:szCs w:val="44"/>
          <w:shd w:val="clear" w:color="auto" w:fill="FFFFFF"/>
        </w:rPr>
        <w:t>检察系统</w:t>
      </w:r>
    </w:p>
    <w:p>
      <w:pPr>
        <w:widowControl/>
        <w:shd w:val="clear" w:color="auto" w:fill="FFFFFF"/>
        <w:spacing w:line="600" w:lineRule="exact"/>
        <w:ind w:firstLine="646"/>
        <w:jc w:val="center"/>
        <w:rPr>
          <w:rFonts w:hint="default" w:ascii="Times New Roman" w:hAnsi="Times New Roman" w:eastAsia="方正小标宋_GBK" w:cs="Times New Roman"/>
          <w:bCs/>
          <w:color w:val="000000"/>
          <w:sz w:val="44"/>
          <w:szCs w:val="44"/>
          <w:shd w:val="clear" w:color="auto" w:fill="FFFFFF"/>
        </w:rPr>
      </w:pPr>
      <w:r>
        <w:rPr>
          <w:rFonts w:hint="default" w:ascii="Times New Roman" w:hAnsi="Times New Roman" w:eastAsia="方正小标宋_GBK" w:cs="Times New Roman"/>
          <w:bCs/>
          <w:color w:val="000000"/>
          <w:sz w:val="44"/>
          <w:szCs w:val="44"/>
          <w:shd w:val="clear" w:color="auto" w:fill="FFFFFF"/>
        </w:rPr>
        <w:t>2021年度考试录用公务员资格复审公告</w:t>
      </w:r>
    </w:p>
    <w:p>
      <w:pPr>
        <w:widowControl/>
        <w:shd w:val="clear" w:color="auto" w:fill="FFFFFF"/>
        <w:spacing w:line="440" w:lineRule="atLeast"/>
        <w:ind w:firstLine="646"/>
        <w:jc w:val="center"/>
        <w:rPr>
          <w:rFonts w:hint="default" w:ascii="Times New Roman" w:hAnsi="Times New Roman" w:cs="Times New Roman"/>
          <w:b/>
          <w:bCs/>
          <w:color w:val="000000"/>
          <w:sz w:val="11"/>
          <w:szCs w:val="11"/>
          <w:shd w:val="clear" w:color="auto" w:fill="FFFFFF"/>
        </w:rPr>
      </w:pPr>
    </w:p>
    <w:p>
      <w:pPr>
        <w:widowControl/>
        <w:shd w:val="clear" w:color="auto" w:fill="FFFFFF"/>
        <w:spacing w:line="600" w:lineRule="exact"/>
        <w:ind w:firstLine="646"/>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highlight w:val="none"/>
        </w:rPr>
        <w:t>根据《云南省2021年度考试录用公务员公告》、《云南省法检系统2021年度考试录用公务员</w:t>
      </w:r>
      <w:r>
        <w:rPr>
          <w:rFonts w:hint="default" w:ascii="Times New Roman" w:hAnsi="Times New Roman" w:eastAsia="仿宋_GB2312" w:cs="Times New Roman"/>
          <w:color w:val="000000"/>
          <w:kern w:val="0"/>
          <w:sz w:val="32"/>
          <w:szCs w:val="32"/>
          <w:highlight w:val="none"/>
          <w:lang w:eastAsia="zh-CN"/>
        </w:rPr>
        <w:t>资格复审及面试</w:t>
      </w:r>
      <w:r>
        <w:rPr>
          <w:rFonts w:hint="default" w:ascii="Times New Roman" w:hAnsi="Times New Roman" w:eastAsia="仿宋_GB2312" w:cs="Times New Roman"/>
          <w:color w:val="000000"/>
          <w:kern w:val="0"/>
          <w:sz w:val="32"/>
          <w:szCs w:val="32"/>
          <w:highlight w:val="none"/>
        </w:rPr>
        <w:t>等后续工作方案》规定，</w:t>
      </w:r>
      <w:r>
        <w:rPr>
          <w:rFonts w:hint="default" w:ascii="Times New Roman" w:hAnsi="Times New Roman" w:eastAsia="仿宋_GB2312" w:cs="Times New Roman"/>
          <w:color w:val="000000"/>
          <w:kern w:val="0"/>
          <w:sz w:val="32"/>
          <w:szCs w:val="32"/>
        </w:rPr>
        <w:t>现将</w:t>
      </w:r>
      <w:r>
        <w:rPr>
          <w:rFonts w:hint="default" w:ascii="Times New Roman" w:hAnsi="Times New Roman" w:eastAsia="仿宋_GB2312" w:cs="Times New Roman"/>
          <w:color w:val="000000"/>
          <w:kern w:val="0"/>
          <w:sz w:val="32"/>
          <w:szCs w:val="32"/>
          <w:lang w:eastAsia="zh-CN"/>
        </w:rPr>
        <w:t>迪庆州</w:t>
      </w:r>
      <w:r>
        <w:rPr>
          <w:rFonts w:hint="default" w:ascii="Times New Roman" w:hAnsi="Times New Roman" w:eastAsia="仿宋_GB2312" w:cs="Times New Roman"/>
          <w:color w:val="000000"/>
          <w:kern w:val="0"/>
          <w:sz w:val="32"/>
          <w:szCs w:val="32"/>
        </w:rPr>
        <w:t>检察系统2021年度考试录用公务员资格复审等事宜公告如下：</w:t>
      </w:r>
    </w:p>
    <w:p>
      <w:pPr>
        <w:widowControl/>
        <w:shd w:val="clear" w:color="auto" w:fill="FFFFFF"/>
        <w:spacing w:line="600" w:lineRule="exact"/>
        <w:ind w:firstLine="645"/>
        <w:jc w:val="left"/>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b/>
          <w:bCs/>
          <w:color w:val="000000"/>
          <w:kern w:val="0"/>
          <w:sz w:val="32"/>
          <w:szCs w:val="32"/>
        </w:rPr>
        <w:t>资格复审的对象</w:t>
      </w:r>
    </w:p>
    <w:p>
      <w:pPr>
        <w:tabs>
          <w:tab w:val="left" w:pos="3098"/>
        </w:tabs>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报考</w:t>
      </w:r>
      <w:r>
        <w:rPr>
          <w:rFonts w:hint="default" w:ascii="Times New Roman" w:hAnsi="Times New Roman" w:eastAsia="仿宋_GB2312" w:cs="Times New Roman"/>
          <w:color w:val="000000"/>
          <w:kern w:val="0"/>
          <w:sz w:val="32"/>
          <w:szCs w:val="32"/>
          <w:lang w:eastAsia="zh-CN"/>
        </w:rPr>
        <w:t>迪庆州</w:t>
      </w:r>
      <w:r>
        <w:rPr>
          <w:rFonts w:hint="default" w:ascii="Times New Roman" w:hAnsi="Times New Roman" w:eastAsia="仿宋_GB2312" w:cs="Times New Roman"/>
          <w:color w:val="000000"/>
          <w:kern w:val="0"/>
          <w:sz w:val="32"/>
          <w:szCs w:val="32"/>
        </w:rPr>
        <w:t>检察系统</w:t>
      </w:r>
      <w:r>
        <w:rPr>
          <w:rFonts w:hint="default" w:ascii="Times New Roman" w:hAnsi="Times New Roman" w:eastAsia="仿宋_GB2312" w:cs="Times New Roman"/>
          <w:color w:val="000000"/>
          <w:kern w:val="0"/>
          <w:sz w:val="32"/>
          <w:szCs w:val="32"/>
          <w:lang w:eastAsia="zh-CN"/>
        </w:rPr>
        <w:t>职</w:t>
      </w:r>
      <w:r>
        <w:rPr>
          <w:rFonts w:hint="default" w:ascii="Times New Roman" w:hAnsi="Times New Roman" w:eastAsia="仿宋_GB2312" w:cs="Times New Roman"/>
          <w:color w:val="000000"/>
          <w:kern w:val="0"/>
          <w:sz w:val="32"/>
          <w:szCs w:val="32"/>
        </w:rPr>
        <w:t>位且进入资格复审环节的考生。</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二、资格复审时间</w:t>
      </w:r>
    </w:p>
    <w:p>
      <w:pPr>
        <w:widowControl/>
        <w:shd w:val="clear" w:color="auto" w:fill="FFFFFF"/>
        <w:spacing w:line="600" w:lineRule="exact"/>
        <w:ind w:firstLine="645"/>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2021年5月</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日（星期</w:t>
      </w:r>
      <w:r>
        <w:rPr>
          <w:rFonts w:hint="eastAsia" w:ascii="Times New Roman" w:hAnsi="Times New Roman" w:eastAsia="仿宋_GB2312" w:cs="Times New Roman"/>
          <w:color w:val="000000"/>
          <w:kern w:val="0"/>
          <w:sz w:val="32"/>
          <w:szCs w:val="32"/>
          <w:lang w:eastAsia="zh-CN"/>
        </w:rPr>
        <w:t>日</w:t>
      </w:r>
      <w:bookmarkStart w:id="0" w:name="_GoBack"/>
      <w:bookmarkEnd w:id="0"/>
      <w:r>
        <w:rPr>
          <w:rFonts w:hint="default" w:ascii="Times New Roman" w:hAnsi="Times New Roman" w:eastAsia="仿宋_GB2312" w:cs="Times New Roman"/>
          <w:color w:val="000000"/>
          <w:kern w:val="0"/>
          <w:sz w:val="32"/>
          <w:szCs w:val="32"/>
        </w:rPr>
        <w:t>9:00-17:00）。</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三、资格复审地点</w:t>
      </w:r>
    </w:p>
    <w:p>
      <w:pPr>
        <w:widowControl/>
        <w:shd w:val="clear" w:color="auto" w:fill="FFFFFF"/>
        <w:spacing w:line="600" w:lineRule="exact"/>
        <w:ind w:firstLine="645"/>
        <w:jc w:val="lef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迪庆州人民检察院政治部新媒体工作室</w:t>
      </w:r>
      <w:r>
        <w:rPr>
          <w:rFonts w:hint="default" w:ascii="Times New Roman" w:hAnsi="Times New Roman" w:eastAsia="黑体"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迪庆州香格里拉市建塘镇康珠大道</w:t>
      </w:r>
      <w:r>
        <w:rPr>
          <w:rFonts w:hint="default" w:ascii="Times New Roman" w:hAnsi="Times New Roman" w:eastAsia="仿宋_GB2312" w:cs="Times New Roman"/>
          <w:color w:val="000000"/>
          <w:kern w:val="0"/>
          <w:sz w:val="32"/>
          <w:szCs w:val="32"/>
          <w:lang w:val="en-US" w:eastAsia="zh-CN"/>
        </w:rPr>
        <w:t>2号（塔中塔方向</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黑体" w:cs="Times New Roman"/>
          <w:color w:val="000000"/>
          <w:kern w:val="0"/>
          <w:sz w:val="32"/>
          <w:szCs w:val="32"/>
          <w:lang w:eastAsia="zh-CN"/>
        </w:rPr>
        <w:t>］</w:t>
      </w:r>
    </w:p>
    <w:p>
      <w:pPr>
        <w:spacing w:line="600" w:lineRule="exact"/>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四、资格复审内容</w:t>
      </w:r>
      <w:r>
        <w:rPr>
          <w:rFonts w:hint="default" w:ascii="Times New Roman" w:hAnsi="Times New Roman" w:eastAsia="仿宋_GB2312" w:cs="Times New Roman"/>
          <w:b/>
          <w:bCs/>
          <w:sz w:val="32"/>
          <w:szCs w:val="32"/>
          <w:lang w:eastAsia="zh-CN"/>
        </w:rPr>
        <w:t>及要求</w:t>
      </w:r>
    </w:p>
    <w:p>
      <w:pPr>
        <w:widowControl/>
        <w:shd w:val="clear" w:color="auto" w:fill="FFFFFF"/>
        <w:spacing w:line="600" w:lineRule="exact"/>
        <w:ind w:firstLine="645"/>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（一）资格复审工作严格按照《云南省2021年度考试录用公务员公告》有关规定执行。</w:t>
      </w:r>
    </w:p>
    <w:p>
      <w:pPr>
        <w:widowControl/>
        <w:shd w:val="clear" w:color="auto" w:fill="FFFFFF"/>
        <w:spacing w:line="600" w:lineRule="exact"/>
        <w:ind w:firstLine="645"/>
        <w:jc w:val="left"/>
        <w:rPr>
          <w:rFonts w:hint="default" w:ascii="Times New Roman" w:hAnsi="Times New Roman" w:eastAsia="仿宋_GB2312" w:cs="Times New Roman"/>
          <w:spacing w:val="15"/>
          <w:sz w:val="32"/>
          <w:szCs w:val="32"/>
          <w:shd w:val="clear" w:color="auto" w:fill="FFFFFF"/>
        </w:rPr>
      </w:pPr>
      <w:r>
        <w:rPr>
          <w:rFonts w:hint="default" w:ascii="Times New Roman" w:hAnsi="Times New Roman" w:eastAsia="仿宋_GB2312" w:cs="Times New Roman"/>
          <w:color w:val="000000"/>
          <w:kern w:val="0"/>
          <w:sz w:val="32"/>
          <w:szCs w:val="32"/>
        </w:rPr>
        <w:t>（二）考生须提供如下材料：</w:t>
      </w:r>
      <w:r>
        <w:rPr>
          <w:rFonts w:hint="default" w:ascii="Times New Roman" w:hAnsi="Times New Roman" w:eastAsia="仿宋_GB2312" w:cs="Times New Roman"/>
          <w:spacing w:val="15"/>
          <w:sz w:val="32"/>
          <w:szCs w:val="32"/>
          <w:shd w:val="clear" w:color="auto" w:fill="FFFFFF"/>
        </w:rPr>
        <w:t>本人身份证、笔试准考证（2份）、</w:t>
      </w:r>
      <w:r>
        <w:rPr>
          <w:rFonts w:hint="default" w:ascii="Times New Roman" w:hAnsi="Times New Roman" w:eastAsia="仿宋_GB2312" w:cs="Times New Roman"/>
          <w:color w:val="000000" w:themeColor="text1"/>
          <w:spacing w:val="15"/>
          <w:sz w:val="32"/>
          <w:szCs w:val="32"/>
          <w:shd w:val="clear" w:color="auto" w:fill="FFFFFF"/>
          <w:lang w:eastAsia="zh-CN"/>
          <w14:textFill>
            <w14:solidFill>
              <w14:schemeClr w14:val="tx1"/>
            </w14:solidFill>
          </w14:textFill>
        </w:rPr>
        <w:t>法律职业资格证书</w:t>
      </w:r>
      <w:r>
        <w:rPr>
          <w:rFonts w:hint="default" w:ascii="Times New Roman" w:hAnsi="Times New Roman" w:eastAsia="仿宋_GB2312" w:cs="Times New Roman"/>
          <w:color w:val="000000" w:themeColor="text1"/>
          <w:spacing w:val="15"/>
          <w:sz w:val="32"/>
          <w:szCs w:val="32"/>
          <w:shd w:val="clear" w:color="auto" w:fill="FFFFFF"/>
          <w14:textFill>
            <w14:solidFill>
              <w14:schemeClr w14:val="tx1"/>
            </w14:solidFill>
          </w14:textFill>
        </w:rPr>
        <w:t>原件</w:t>
      </w:r>
      <w:r>
        <w:rPr>
          <w:rFonts w:hint="default" w:ascii="Times New Roman" w:hAnsi="Times New Roman" w:eastAsia="仿宋_GB2312" w:cs="Times New Roman"/>
          <w:spacing w:val="15"/>
          <w:sz w:val="32"/>
          <w:szCs w:val="32"/>
          <w:shd w:val="clear" w:color="auto" w:fill="FFFFFF"/>
        </w:rPr>
        <w:t>及复印件（2份）、所在学校或者单位盖章的报名推荐表、报名登记表，有工作单位的报考人员需提供单位同意报考证明（附件1），近期免冠半寸照片（1张）、报考</w:t>
      </w:r>
      <w:r>
        <w:rPr>
          <w:rFonts w:hint="default" w:ascii="Times New Roman" w:hAnsi="Times New Roman" w:eastAsia="仿宋_GB2312" w:cs="Times New Roman"/>
          <w:color w:val="000000" w:themeColor="text1"/>
          <w:spacing w:val="15"/>
          <w:sz w:val="32"/>
          <w:szCs w:val="32"/>
          <w:shd w:val="clear" w:color="auto" w:fill="FFFFFF"/>
          <w:lang w:eastAsia="zh-CN"/>
          <w14:textFill>
            <w14:solidFill>
              <w14:schemeClr w14:val="tx1"/>
            </w14:solidFill>
          </w14:textFill>
        </w:rPr>
        <w:t>职</w:t>
      </w:r>
      <w:r>
        <w:rPr>
          <w:rFonts w:hint="default" w:ascii="Times New Roman" w:hAnsi="Times New Roman" w:eastAsia="仿宋_GB2312" w:cs="Times New Roman"/>
          <w:spacing w:val="15"/>
          <w:sz w:val="32"/>
          <w:szCs w:val="32"/>
          <w:shd w:val="clear" w:color="auto" w:fill="FFFFFF"/>
        </w:rPr>
        <w:t>位所需求的其他证明资料原件及复印件（相关材料复印件于资格复审后交审核单位留存）。</w:t>
      </w:r>
    </w:p>
    <w:p>
      <w:pPr>
        <w:widowControl/>
        <w:shd w:val="clear" w:color="auto" w:fill="FFFFFF"/>
        <w:spacing w:line="600" w:lineRule="exact"/>
        <w:ind w:firstLine="645"/>
        <w:jc w:val="left"/>
        <w:rPr>
          <w:rFonts w:hint="default" w:ascii="Times New Roman" w:hAnsi="Times New Roman" w:eastAsia="仿宋_GB2312" w:cs="Times New Roman"/>
          <w:color w:val="000000" w:themeColor="text1"/>
          <w:spacing w:val="15"/>
          <w:sz w:val="32"/>
          <w:szCs w:val="32"/>
          <w:u w:val="none"/>
          <w:shd w:val="clear" w:color="auto" w:fill="FFFFFF"/>
          <w14:textFill>
            <w14:solidFill>
              <w14:schemeClr w14:val="tx1"/>
            </w14:solidFill>
          </w14:textFill>
        </w:rPr>
      </w:pPr>
      <w:r>
        <w:rPr>
          <w:rFonts w:hint="default" w:ascii="Times New Roman" w:hAnsi="Times New Roman" w:eastAsia="仿宋_GB2312" w:cs="Times New Roman"/>
          <w:color w:val="auto"/>
          <w:kern w:val="0"/>
          <w:sz w:val="32"/>
          <w:szCs w:val="32"/>
          <w:lang w:val="en-US" w:eastAsia="zh-CN" w:bidi="ar"/>
        </w:rPr>
        <w:t>报考限2021年应届毕业生招考职位的2019、2020年毕业生，还须提供原毕业学校或各级毕业生就业主管部门（毕业生就业指导服务中心）、各级人才交流服务机构和各级公共就业服务机构出具的</w:t>
      </w:r>
      <w:r>
        <w:rPr>
          <w:rFonts w:hint="default" w:ascii="Times New Roman" w:hAnsi="Times New Roman" w:eastAsia="仿宋_GB2312" w:cs="Times New Roman"/>
          <w:color w:val="000000" w:themeColor="text1"/>
          <w:kern w:val="0"/>
          <w:sz w:val="32"/>
          <w:szCs w:val="32"/>
          <w:u w:val="none"/>
          <w:lang w:val="en-US" w:eastAsia="zh-CN" w:bidi="ar"/>
          <w14:textFill>
            <w14:solidFill>
              <w14:schemeClr w14:val="tx1"/>
            </w14:solidFill>
          </w14:textFill>
        </w:rPr>
        <w:t>档案存放证明，档案存入时间须在2021年2月底以前。</w:t>
      </w:r>
    </w:p>
    <w:p>
      <w:pPr>
        <w:widowControl/>
        <w:shd w:val="clear" w:color="auto" w:fill="FFFFFF"/>
        <w:spacing w:line="600" w:lineRule="exact"/>
        <w:ind w:firstLine="645"/>
        <w:jc w:val="left"/>
        <w:rPr>
          <w:rFonts w:hint="default" w:ascii="Times New Roman" w:hAnsi="Times New Roman" w:eastAsia="仿宋_GB2312" w:cs="Times New Roman"/>
          <w:color w:val="000000" w:themeColor="text1"/>
          <w:spacing w:val="15"/>
          <w:sz w:val="32"/>
          <w:szCs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shd w:val="clear" w:color="auto" w:fill="FFFFFF"/>
          <w:lang w:eastAsia="zh-CN"/>
          <w14:textFill>
            <w14:solidFill>
              <w14:schemeClr w14:val="tx1"/>
            </w14:solidFill>
          </w14:textFill>
        </w:rPr>
        <w:t>考生须本人到场参加资格复审，在规定复审时间内不按时参加复审的考生，视为自行放弃面试资格。</w:t>
      </w:r>
    </w:p>
    <w:p>
      <w:pPr>
        <w:widowControl/>
        <w:shd w:val="clear" w:color="auto" w:fill="FFFFFF"/>
        <w:spacing w:line="600" w:lineRule="exact"/>
        <w:ind w:firstLine="645"/>
        <w:jc w:val="left"/>
        <w:rPr>
          <w:rFonts w:hint="default" w:ascii="Times New Roman" w:hAnsi="Times New Roman" w:eastAsia="仿宋_GB2312" w:cs="Times New Roman"/>
          <w:spacing w:val="15"/>
          <w:sz w:val="32"/>
          <w:szCs w:val="32"/>
          <w:shd w:val="clear" w:color="auto" w:fill="FFFFFF"/>
        </w:rPr>
      </w:pPr>
      <w:r>
        <w:rPr>
          <w:rFonts w:hint="default" w:ascii="Times New Roman" w:hAnsi="Times New Roman" w:eastAsia="仿宋_GB2312" w:cs="Times New Roman"/>
          <w:spacing w:val="15"/>
          <w:sz w:val="32"/>
          <w:szCs w:val="32"/>
          <w:shd w:val="clear" w:color="auto" w:fill="FFFFFF"/>
        </w:rPr>
        <w:t>凡有关材料信息不实、影响资格审查结果的，招录单位有权取消该报考人员参加面试的资格。</w:t>
      </w:r>
    </w:p>
    <w:p>
      <w:pPr>
        <w:numPr>
          <w:ilvl w:val="0"/>
          <w:numId w:val="1"/>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复审时出现因人员放弃或复审不合格而导致未达到面试比例的职位，按笔试成绩由高到低顺序进行人员递补，递补2批次后仍未达到面试比例的职位不再递补，按实际合格人员组织进行面试。面试及后续考录环节不再递补。</w:t>
      </w:r>
    </w:p>
    <w:p>
      <w:pPr>
        <w:numPr>
          <w:ilvl w:val="0"/>
          <w:numId w:val="1"/>
        </w:num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资格复审</w:t>
      </w:r>
      <w:r>
        <w:rPr>
          <w:rFonts w:hint="default" w:ascii="Times New Roman" w:hAnsi="Times New Roman" w:eastAsia="仿宋_GB2312" w:cs="Times New Roman"/>
          <w:sz w:val="32"/>
          <w:szCs w:val="32"/>
          <w:highlight w:val="none"/>
        </w:rPr>
        <w:t>递补时间截止至2021年5月11日。</w:t>
      </w:r>
    </w:p>
    <w:p>
      <w:pPr>
        <w:pStyle w:val="17"/>
        <w:numPr>
          <w:ilvl w:val="0"/>
          <w:numId w:val="2"/>
        </w:numPr>
        <w:spacing w:line="600" w:lineRule="exact"/>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疫情防控</w:t>
      </w:r>
    </w:p>
    <w:p>
      <w:pPr>
        <w:pStyle w:val="18"/>
        <w:spacing w:line="600" w:lineRule="exact"/>
        <w:ind w:firstLine="579" w:firstLineChars="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（一）考生参加资格复审必须自备口罩，按要求出示“云南健康绿码”</w:t>
      </w:r>
      <w:r>
        <w:rPr>
          <w:rFonts w:hint="default" w:ascii="Times New Roman" w:hAnsi="Times New Roman" w:eastAsia="仿宋_GB2312" w:cs="Times New Roman"/>
          <w:sz w:val="32"/>
          <w:szCs w:val="32"/>
          <w:lang w:eastAsia="zh-CN"/>
        </w:rPr>
        <w:t>“通信行程卡”</w:t>
      </w:r>
      <w:r>
        <w:rPr>
          <w:rFonts w:hint="default" w:ascii="Times New Roman" w:hAnsi="Times New Roman" w:eastAsia="仿宋_GB2312" w:cs="Times New Roman"/>
          <w:sz w:val="32"/>
          <w:szCs w:val="32"/>
        </w:rPr>
        <w:t>，自觉配合体温测量，服从现场工作人员管理。“云南健康码”非绿码的考生、体温异常的考生、来自或途经国内疫情中高风险地区的考生、有国（境）外旅居史的考生，须提供七天内核酸检测阴性证明。仍在隔离治疗期的确诊、疑似病例或无症状感染者，隔离期未满的密切接触者，来自或途经国内疫情中高风险地区、有国（境）外旅居史的未解除隔离者，不得参加资格复审和面试。</w:t>
      </w:r>
    </w:p>
    <w:p>
      <w:pPr>
        <w:spacing w:line="600" w:lineRule="exact"/>
        <w:ind w:firstLine="640" w:firstLineChars="200"/>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（二）考生参加资格复审时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必须按照招录单位有关疫情防控要求执行。</w:t>
      </w:r>
    </w:p>
    <w:p>
      <w:pPr>
        <w:widowControl/>
        <w:shd w:val="clear" w:color="auto" w:fill="FFFFFF"/>
        <w:spacing w:line="600" w:lineRule="exact"/>
        <w:ind w:firstLine="645"/>
        <w:jc w:val="left"/>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六、其他</w:t>
      </w:r>
    </w:p>
    <w:p>
      <w:pPr>
        <w:widowControl/>
        <w:shd w:val="clear" w:color="auto" w:fill="FFFFFF"/>
        <w:spacing w:line="600" w:lineRule="exact"/>
        <w:ind w:firstLine="645"/>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（一）相关信息将发布在</w:t>
      </w:r>
      <w:r>
        <w:rPr>
          <w:rFonts w:hint="default" w:ascii="Times New Roman" w:hAnsi="Times New Roman" w:eastAsia="仿宋_GB2312" w:cs="Times New Roman"/>
          <w:color w:val="000000"/>
          <w:kern w:val="0"/>
          <w:sz w:val="32"/>
          <w:szCs w:val="32"/>
          <w:lang w:eastAsia="zh-CN"/>
        </w:rPr>
        <w:t>迪庆州</w:t>
      </w:r>
      <w:r>
        <w:rPr>
          <w:rFonts w:hint="default" w:ascii="Times New Roman" w:hAnsi="Times New Roman" w:eastAsia="仿宋_GB2312" w:cs="Times New Roman"/>
          <w:color w:val="000000"/>
          <w:kern w:val="0"/>
          <w:sz w:val="32"/>
          <w:szCs w:val="32"/>
        </w:rPr>
        <w:t>人民检察院门户网站</w:t>
      </w:r>
    </w:p>
    <w:p>
      <w:pPr>
        <w:widowControl/>
        <w:shd w:val="clear" w:color="auto" w:fill="FFFFFF"/>
        <w:spacing w:line="6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（http：//www.</w:t>
      </w:r>
      <w:r>
        <w:rPr>
          <w:rFonts w:hint="eastAsia" w:ascii="Times New Roman" w:hAnsi="Times New Roman" w:eastAsia="仿宋_GB2312" w:cs="Times New Roman"/>
          <w:color w:val="000000"/>
          <w:kern w:val="0"/>
          <w:sz w:val="32"/>
          <w:szCs w:val="32"/>
          <w:lang w:val="en-US" w:eastAsia="zh-CN"/>
        </w:rPr>
        <w:t>diqing</w:t>
      </w:r>
      <w:r>
        <w:rPr>
          <w:rFonts w:hint="default" w:ascii="Times New Roman" w:hAnsi="Times New Roman" w:eastAsia="仿宋_GB2312" w:cs="Times New Roman"/>
          <w:color w:val="000000"/>
          <w:kern w:val="0"/>
          <w:sz w:val="32"/>
          <w:szCs w:val="32"/>
        </w:rPr>
        <w:t>.jcy.gov.cn/）。</w:t>
      </w:r>
    </w:p>
    <w:p>
      <w:pPr>
        <w:widowControl/>
        <w:shd w:val="clear" w:color="auto" w:fill="FFFFFF"/>
        <w:spacing w:line="600" w:lineRule="exact"/>
        <w:ind w:firstLine="645"/>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（二）资格复审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及</w:t>
      </w:r>
      <w:r>
        <w:rPr>
          <w:rFonts w:hint="default" w:ascii="Times New Roman" w:hAnsi="Times New Roman" w:eastAsia="仿宋_GB2312" w:cs="Times New Roman"/>
          <w:color w:val="000000"/>
          <w:kern w:val="0"/>
          <w:sz w:val="32"/>
          <w:szCs w:val="32"/>
        </w:rPr>
        <w:t>后续工作期间，可能会通过拨打考生报名期间预留电话、发送短信等方式告知考生相关事宜，请考生务必保持通信畅通，如因无法联系造成的后果由考生自行承担。</w:t>
      </w: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（三）其他未尽事宜按《云南省2021年度考试录用公务员公告》、《</w:t>
      </w:r>
      <w:r>
        <w:rPr>
          <w:rFonts w:hint="default" w:ascii="Times New Roman" w:hAnsi="Times New Roman" w:eastAsia="仿宋_GB2312" w:cs="Times New Roman"/>
          <w:kern w:val="0"/>
          <w:sz w:val="32"/>
          <w:szCs w:val="32"/>
        </w:rPr>
        <w:t>云南省2021年度考试录用公务员报考指南》等相关规定执行</w:t>
      </w:r>
      <w:r>
        <w:rPr>
          <w:rFonts w:hint="default" w:ascii="Times New Roman" w:hAnsi="Times New Roman" w:eastAsia="仿宋_GB2312" w:cs="Times New Roman"/>
          <w:color w:val="000000"/>
          <w:kern w:val="0"/>
          <w:sz w:val="32"/>
          <w:szCs w:val="32"/>
        </w:rPr>
        <w:t>。</w:t>
      </w:r>
    </w:p>
    <w:p>
      <w:pPr>
        <w:spacing w:line="60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联系电话：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以职位表上公布的电话为准。</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p>
    <w:p>
      <w:pPr>
        <w:widowControl/>
        <w:shd w:val="clear" w:color="auto" w:fill="FFFFFF"/>
        <w:spacing w:line="600" w:lineRule="exact"/>
        <w:jc w:val="left"/>
        <w:rPr>
          <w:rFonts w:hint="default" w:ascii="Times New Roman" w:hAnsi="Times New Roman" w:eastAsia="仿宋_GB2312" w:cs="Times New Roman"/>
          <w:color w:val="000000"/>
          <w:kern w:val="0"/>
          <w:sz w:val="32"/>
          <w:szCs w:val="32"/>
          <w:lang w:val="en-US" w:eastAsia="zh-CN"/>
        </w:rPr>
      </w:pPr>
    </w:p>
    <w:p>
      <w:pPr>
        <w:widowControl/>
        <w:shd w:val="clear" w:color="auto" w:fill="FFFFFF"/>
        <w:spacing w:line="600" w:lineRule="exact"/>
        <w:jc w:val="left"/>
        <w:rPr>
          <w:rFonts w:hint="default" w:ascii="Times New Roman" w:hAnsi="Times New Roman" w:eastAsia="仿宋_GB2312" w:cs="Times New Roman"/>
          <w:color w:val="000000"/>
          <w:kern w:val="0"/>
          <w:sz w:val="32"/>
          <w:szCs w:val="32"/>
          <w:lang w:val="en-US" w:eastAsia="zh-CN"/>
        </w:rPr>
      </w:pPr>
    </w:p>
    <w:p>
      <w:pPr>
        <w:widowControl/>
        <w:shd w:val="clear" w:color="auto" w:fill="FFFFFF"/>
        <w:spacing w:line="600" w:lineRule="exact"/>
        <w:ind w:firstLine="5120" w:firstLineChars="1600"/>
        <w:jc w:val="left"/>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迪庆州人民检察院</w:t>
      </w:r>
    </w:p>
    <w:p>
      <w:pPr>
        <w:widowControl/>
        <w:shd w:val="clear" w:color="auto" w:fill="FFFFFF"/>
        <w:spacing w:line="600" w:lineRule="exact"/>
        <w:jc w:val="left"/>
        <w:rPr>
          <w:rFonts w:hint="default" w:ascii="Times New Roman" w:hAnsi="Times New Roman" w:cs="Times New Roman"/>
        </w:rPr>
      </w:pPr>
      <w:r>
        <w:rPr>
          <w:rFonts w:hint="default" w:ascii="Times New Roman" w:hAnsi="Times New Roman" w:eastAsia="仿宋_GB2312" w:cs="Times New Roman"/>
          <w:color w:val="000000"/>
          <w:kern w:val="0"/>
          <w:sz w:val="32"/>
          <w:szCs w:val="32"/>
        </w:rPr>
        <w:t>                                      2021年4月30日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27609"/>
      <w:docPartObj>
        <w:docPartGallery w:val="autotext"/>
      </w:docPartObj>
    </w:sdtPr>
    <w:sdtContent>
      <w:p>
        <w:pPr>
          <w:pStyle w:val="3"/>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8FE739"/>
    <w:multiLevelType w:val="singleLevel"/>
    <w:tmpl w:val="FF8FE739"/>
    <w:lvl w:ilvl="0" w:tentative="0">
      <w:start w:val="3"/>
      <w:numFmt w:val="chineseCounting"/>
      <w:suff w:val="nothing"/>
      <w:lvlText w:val="（%1）"/>
      <w:lvlJc w:val="left"/>
      <w:rPr>
        <w:rFonts w:hint="eastAsia"/>
      </w:rPr>
    </w:lvl>
  </w:abstractNum>
  <w:abstractNum w:abstractNumId="1">
    <w:nsid w:val="6153783F"/>
    <w:multiLevelType w:val="multilevel"/>
    <w:tmpl w:val="6153783F"/>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E9"/>
    <w:rsid w:val="00020F46"/>
    <w:rsid w:val="00057501"/>
    <w:rsid w:val="0006421D"/>
    <w:rsid w:val="00064AD2"/>
    <w:rsid w:val="000B0A70"/>
    <w:rsid w:val="000B572E"/>
    <w:rsid w:val="000C27C1"/>
    <w:rsid w:val="000C3C0F"/>
    <w:rsid w:val="000F32BB"/>
    <w:rsid w:val="000F734E"/>
    <w:rsid w:val="00147EA1"/>
    <w:rsid w:val="00170E4C"/>
    <w:rsid w:val="001A0D45"/>
    <w:rsid w:val="001A4C0B"/>
    <w:rsid w:val="001C5267"/>
    <w:rsid w:val="001F4543"/>
    <w:rsid w:val="002301C5"/>
    <w:rsid w:val="0024670F"/>
    <w:rsid w:val="00263B38"/>
    <w:rsid w:val="002C51C9"/>
    <w:rsid w:val="00330F72"/>
    <w:rsid w:val="00362F39"/>
    <w:rsid w:val="00384949"/>
    <w:rsid w:val="003B1656"/>
    <w:rsid w:val="003B4E6F"/>
    <w:rsid w:val="003F55AC"/>
    <w:rsid w:val="003F720A"/>
    <w:rsid w:val="00454561"/>
    <w:rsid w:val="00465A9E"/>
    <w:rsid w:val="004705DC"/>
    <w:rsid w:val="004764DD"/>
    <w:rsid w:val="0048154F"/>
    <w:rsid w:val="00482A08"/>
    <w:rsid w:val="004A65FA"/>
    <w:rsid w:val="004B0A11"/>
    <w:rsid w:val="004B7204"/>
    <w:rsid w:val="004C6D41"/>
    <w:rsid w:val="004D6C04"/>
    <w:rsid w:val="00555EAD"/>
    <w:rsid w:val="005752D2"/>
    <w:rsid w:val="005950DC"/>
    <w:rsid w:val="005E2588"/>
    <w:rsid w:val="006208A5"/>
    <w:rsid w:val="00624505"/>
    <w:rsid w:val="00633B70"/>
    <w:rsid w:val="00654345"/>
    <w:rsid w:val="006E0C38"/>
    <w:rsid w:val="006E3BCC"/>
    <w:rsid w:val="006E60E9"/>
    <w:rsid w:val="00715C24"/>
    <w:rsid w:val="00724E17"/>
    <w:rsid w:val="007262A5"/>
    <w:rsid w:val="00744A98"/>
    <w:rsid w:val="0075618C"/>
    <w:rsid w:val="007A06B3"/>
    <w:rsid w:val="007A37D2"/>
    <w:rsid w:val="00806F51"/>
    <w:rsid w:val="0081347C"/>
    <w:rsid w:val="00853917"/>
    <w:rsid w:val="0086397C"/>
    <w:rsid w:val="00881642"/>
    <w:rsid w:val="008821DF"/>
    <w:rsid w:val="00887C8F"/>
    <w:rsid w:val="008A5E17"/>
    <w:rsid w:val="008B2B53"/>
    <w:rsid w:val="008E00E2"/>
    <w:rsid w:val="008E1C2C"/>
    <w:rsid w:val="0092498D"/>
    <w:rsid w:val="009309FE"/>
    <w:rsid w:val="009A47B7"/>
    <w:rsid w:val="009B0627"/>
    <w:rsid w:val="009B74AC"/>
    <w:rsid w:val="00A37CFD"/>
    <w:rsid w:val="00A949A1"/>
    <w:rsid w:val="00AC17CA"/>
    <w:rsid w:val="00AC4D97"/>
    <w:rsid w:val="00AC4F94"/>
    <w:rsid w:val="00AF2031"/>
    <w:rsid w:val="00B77C62"/>
    <w:rsid w:val="00BC32F3"/>
    <w:rsid w:val="00C66986"/>
    <w:rsid w:val="00C839FE"/>
    <w:rsid w:val="00CA6A48"/>
    <w:rsid w:val="00CE3CBC"/>
    <w:rsid w:val="00D139A0"/>
    <w:rsid w:val="00D505CB"/>
    <w:rsid w:val="00D50D37"/>
    <w:rsid w:val="00D54189"/>
    <w:rsid w:val="00D646C1"/>
    <w:rsid w:val="00D656B8"/>
    <w:rsid w:val="00D6604C"/>
    <w:rsid w:val="00D74D4D"/>
    <w:rsid w:val="00DC4835"/>
    <w:rsid w:val="00DC6234"/>
    <w:rsid w:val="00E25B53"/>
    <w:rsid w:val="00E42D94"/>
    <w:rsid w:val="00E62637"/>
    <w:rsid w:val="00E65F1A"/>
    <w:rsid w:val="00EA3889"/>
    <w:rsid w:val="00F16400"/>
    <w:rsid w:val="00F43AC2"/>
    <w:rsid w:val="00F52E34"/>
    <w:rsid w:val="00F85C43"/>
    <w:rsid w:val="00F9036A"/>
    <w:rsid w:val="00FA1407"/>
    <w:rsid w:val="00FC67AF"/>
    <w:rsid w:val="00FE3988"/>
    <w:rsid w:val="0DFDCCB5"/>
    <w:rsid w:val="0F890957"/>
    <w:rsid w:val="36D15406"/>
    <w:rsid w:val="378C4C63"/>
    <w:rsid w:val="414D5755"/>
    <w:rsid w:val="4BAE4B1B"/>
    <w:rsid w:val="61EB66E1"/>
    <w:rsid w:val="6FFADAF5"/>
    <w:rsid w:val="771672E4"/>
    <w:rsid w:val="782933CE"/>
    <w:rsid w:val="7BAF11E0"/>
    <w:rsid w:val="7E77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apple-converted-space"/>
    <w:basedOn w:val="8"/>
    <w:qFormat/>
    <w:uiPriority w:val="0"/>
  </w:style>
  <w:style w:type="character" w:customStyle="1" w:styleId="14">
    <w:name w:val="批注框文本 Char"/>
    <w:basedOn w:val="8"/>
    <w:link w:val="2"/>
    <w:semiHidden/>
    <w:qFormat/>
    <w:uiPriority w:val="99"/>
    <w:rPr>
      <w:sz w:val="18"/>
      <w:szCs w:val="18"/>
    </w:rPr>
  </w:style>
  <w:style w:type="paragraph" w:customStyle="1" w:styleId="15">
    <w:name w:val="列出段落1"/>
    <w:basedOn w:val="1"/>
    <w:qFormat/>
    <w:uiPriority w:val="34"/>
    <w:pPr>
      <w:ind w:firstLine="420" w:firstLineChars="200"/>
    </w:pPr>
    <w:rPr>
      <w:rFonts w:ascii="Times New Roman" w:hAnsi="Times New Roman" w:eastAsia="宋体" w:cs="Times New Roman"/>
      <w:szCs w:val="24"/>
    </w:rPr>
  </w:style>
  <w:style w:type="paragraph" w:customStyle="1" w:styleId="16">
    <w:name w:val="列出段落2"/>
    <w:basedOn w:val="1"/>
    <w:qFormat/>
    <w:uiPriority w:val="34"/>
    <w:pPr>
      <w:ind w:firstLine="420" w:firstLineChars="200"/>
    </w:pPr>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paragraph" w:customStyle="1" w:styleId="18">
    <w:name w:val="列出段落3"/>
    <w:basedOn w:val="1"/>
    <w:qFormat/>
    <w:uiPriority w:val="0"/>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185</Words>
  <Characters>1060</Characters>
  <Lines>8</Lines>
  <Paragraphs>2</Paragraphs>
  <TotalTime>51</TotalTime>
  <ScaleCrop>false</ScaleCrop>
  <LinksUpToDate>false</LinksUpToDate>
  <CharactersWithSpaces>1243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2018-06-27T09:04:00Z</dcterms:created>
  <dc:creator>china</dc:creator>
  <cp:lastModifiedBy>user</cp:lastModifiedBy>
  <cp:lastPrinted>2020-09-26T09:21:00Z</cp:lastPrinted>
  <dcterms:modified xsi:type="dcterms:W3CDTF">2021-04-30T03:36:55Z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