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《检务须知》--公诉工作流程</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微软雅黑" w:hAnsi="微软雅黑" w:cs="宋体"/>
          <w:color w:val="000000" w:themeColor="text1"/>
          <w:sz w:val="24"/>
          <w:szCs w:val="24"/>
        </w:rPr>
        <w:t> </w:t>
      </w:r>
      <w:r>
        <w:rPr>
          <w:rFonts w:hint="eastAsia" w:ascii="仿宋_GB2312" w:hAnsi="仿宋_GB2312" w:eastAsia="仿宋_GB2312" w:cs="仿宋_GB2312"/>
          <w:color w:val="000000" w:themeColor="text1"/>
          <w:sz w:val="32"/>
          <w:szCs w:val="32"/>
          <w14:textFill>
            <w14:solidFill>
              <w14:schemeClr w14:val="tx1"/>
            </w14:solidFill>
          </w14:textFill>
        </w:rPr>
        <w:t xml:space="preserve">人民检察院刑事诉讼规则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第三章</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回避</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第二十二条 人民检察院应当告知当事人及其法定代理人有依法申请回避的权利，并告知办理相关案件检察人员、书记员等的姓名、职务等有关情况。</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第二十三条 当事人及其法定代理人的回避要求，应当书面或者口头向人民检察院提出，并说明理由；根据刑事诉讼法第二十九条的规定提出回避申请的，应当提供有关证明材料。人民检察院经过审查或者调查，符合回避条件的，应当作出回避决定；不符合回避条件的，应当驳回申请。</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第二十五条 当事人及其法定代理人要求公安机关负责人回避，应当向公安机关同级的人民检察院提出，由检察长提交检察委员会讨论决定。</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第二十七条 人民检察院作出驳回申请回避的决定后，应当告知当事人及其法定代理人如不服本决定，有权在收到驳回申请回避的决定书后五日以内向原决定机关申请复议一次。</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第二十八条 当事人及其法定代理人对驳回申请回避的决定不服申请复议的，决定机关应当在三日以内作出复议决定并书面通知申请人。</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第四章</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辩护与代理</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第三十四条 人民检察院在办案过程中，应当依法保障犯罪嫌疑人行使辩护权利。</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第三十六条 告知可以采取口头或者书面方式。口头告知的，应当记入笔录，由被告知人签名；书面告知的，应当将送达回执入卷。</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第四十一条 人民检察院办理直接受理立案侦查案件和审查起诉案件，发现犯罪嫌疑人是盲、聋、哑人或者是尚未完全丧失辨认或者控制自己行为能力的精神病人，或者可能被判处无期徒刑、死刑，没有委托辩护人的，应当及时书面通知法律援助机构指派律师为其提供辩护。</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第四十二条 人民检察院收到在押或者被指定居所监视居住的犯罪嫌疑人提出的法律援助申请，应当在三日以内将其申请材料转交法律援助机构，并通知犯罪嫌疑人的监护人、近亲属或者其委托的其他人员协助提供有关证件、证明等相关材料。</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第四十三条 犯罪嫌疑人拒绝法律援助机构指派的律师作为辩护人的，人民检察院应当查明拒绝的原因，有正当理由的，予以准许，但犯罪嫌疑人需另行委托辩护人；犯罪嫌疑人未另行委托辩护人的，应当书面通知法律援助机构另行指派律师为其提供辩护。</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第五十五条 人民检察院自收到移送审查起诉的案件材料之日起三日以内，应当告知被害人及其法定代理人或者其近亲属、附带民事诉讼的当事人及其法定代理人有权委托诉讼代理人。</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告知可以采取口头或者书面方式。口头告知的，应当制作笔录，由被告知人签名；书面告知的，应当将送达回执入卷；无法告知的，应当记录在案。</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被害人有法定代理人的，应当告知其法定代理人；没有法定代理人的，应当告知其近亲属。</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法定代理人或者近亲属为二人以上的，可以只告知其中一人，告知时应当按照刑事诉讼法第一百零六条第三、六项列举的顺序择先进行。</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当事人及其法定代理人、近亲属委托诉讼代理人的，参照刑事诉讼法第三十二条和本规则第三十八条、第三十九条、第四十四条的规定执行。</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第十一章</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审查起诉</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第三百六十四条 人民检察院审查案件,应当讯问犯罪嫌疑人,听取辩护人、被害人及其诉讼代理人的意见,并制作笔录附卷。</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辩护人、被害人及其诉讼代理人提出书面意见的,应当附卷。</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第三百六十五条 直接听取辩护人、被害人及其诉讼代理人的意见有困难的,可以通知辩护人、被害人及其诉讼代理人提出书面意见,在指定期限内未提出意见的,应当记录在案。</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第三百八十二条 对于退回公安机关补充侦查的案件,应当在一个月以内补充侦查完毕。</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补充侦查</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以二次为限。</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补充侦查完毕移送审查起诉后,人民检察院重新计算审查起诉期限。</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人民检察院公诉部门退回本院侦查部门补充侦查的期限、次数按照本条第一款至第三款的规定执行。</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第三百八十五条 对于在审查起诉期间改变管辖的案件,改变后的人民检察院对于符合刑事诉讼法第一百七十一条第二款规定的案件,可以通过原受理案件的人民检察院退回原侦查的公安机关补充侦查,也可以自行侦查。改变管辖前后退回补充侦查的次数总共不得超过二次。</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第三百八十六条 人民检察院对于移送审查起诉的案件,应当在一个月以内作出决定;重大、复杂的案件,一个月以内不能作出决定的,经检察长批准,可以延长十五日。</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第十二章</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出席法庭</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第四百二十七条 对于提起公诉后改变管辖的案件,原提起公诉的人民检察院参照本规则第三百六十二条的规定将案件移送与审判管辖相对应的人民检察院。</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接受移送的人民检察院重新对案件进行审查的,根据刑事诉讼法第一百六十九条第二款的规定自收到案件之日起计算审查起诉期限。</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第四百五十五条 法庭审判过程中遇有下列情形之一的,公诉人可以建议法庭延期审理:</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 发现事实不清、证据不足,或者遗漏罪行、遗漏同案犯罪嫌疑人,需要补充侦查或者补充提供证据的;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 被告人揭发他人犯罪行为或者提供重要线索,需要补充侦查进行查证的;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(三)发现遗漏罪行或者遗漏同案犯罪嫌疑人,虽不需要补充侦查和补充提供证据,但需要补充、追加或者变更起诉的;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(四)申请人民法院通知证人、鉴定人出庭作证或者有专门知识的人出庭提出意见的;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(五)需要调取新的证据,重新鉴定或者勘验的;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(六)公诉人出示、宣读开庭前移送人民法院的证据以外的证据,或者补充、变更起诉,需要给予被告人、辩护人必要时间进行辩护准备的;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(七)被告人、辩护人向法庭出示公诉人不掌握的与定罪量刑有关的证据,需要调查核实的;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(八)公诉人对证据收集的合法性进行证明,需要调查核实的。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在人民法院开庭审理前发现具有上述情形之一的,人民检察院可以建议人民法院延期审理。</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第四百五十六条 法庭宣布延期审理后,人民检察院应当在补充侦查的期限内提请人民法院恢复法庭审理或者撤回起诉。</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公诉人在法庭审理过程中建议延期审理的次数不得超过两次,每次不得超过一个月。</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第四百五十七条 在审判过程中,对于需要补充提供法庭审判所必需的证据或者补充侦查的,人民检察院应当自行收集证据和进行侦查,必要时可以要求侦查机关提供协助;也可以书面要求侦查机关补充提供证据。</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人民检察院补充侦查,适用本规则第六章、第九章、第十章的规定。</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补充侦查不得超过一个月。</w:t>
      </w:r>
    </w:p>
    <w:p>
      <w:pPr>
        <w:keepNext w:val="0"/>
        <w:keepLines w:val="0"/>
        <w:pageBreakBefore w:val="0"/>
        <w:widowControl/>
        <w:kinsoku/>
        <w:wordWrap/>
        <w:overflowPunct/>
        <w:topLinePunct w:val="0"/>
        <w:autoSpaceDE/>
        <w:autoSpaceDN/>
        <w:bidi w:val="0"/>
        <w:spacing w:after="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E0959"/>
    <w:rsid w:val="00323B43"/>
    <w:rsid w:val="003D37D8"/>
    <w:rsid w:val="00426133"/>
    <w:rsid w:val="004358AB"/>
    <w:rsid w:val="008B7726"/>
    <w:rsid w:val="00917621"/>
    <w:rsid w:val="00D31D50"/>
    <w:rsid w:val="00E52BCC"/>
    <w:rsid w:val="5D307CF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after="0"/>
    </w:pPr>
    <w:rPr>
      <w:rFonts w:ascii="宋体" w:hAnsi="宋体" w:eastAsia="宋体" w:cs="宋体"/>
      <w:sz w:val="24"/>
      <w:szCs w:val="24"/>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387</Words>
  <Characters>2206</Characters>
  <Lines>18</Lines>
  <Paragraphs>5</Paragraphs>
  <TotalTime>0</TotalTime>
  <ScaleCrop>false</ScaleCrop>
  <LinksUpToDate>false</LinksUpToDate>
  <CharactersWithSpaces>2588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2020-08-20T00:34:10Z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