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line="360" w:lineRule="auto"/>
        <w:jc w:val="both"/>
        <w:rPr>
          <w:rFonts w:cs="宋体" w:asciiTheme="minorEastAsia" w:hAnsiTheme="minorEastAsia" w:eastAsiaTheme="minorEastAsia"/>
          <w:vanish/>
          <w:color w:val="000000" w:themeColor="text1"/>
          <w:sz w:val="28"/>
          <w:szCs w:val="28"/>
        </w:rPr>
      </w:pPr>
    </w:p>
    <w:p>
      <w:pPr>
        <w:adjustRightInd/>
        <w:snapToGrid/>
        <w:spacing w:after="0" w:line="360" w:lineRule="auto"/>
        <w:jc w:val="both"/>
        <w:rPr>
          <w:rFonts w:hint="eastAsia"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刑事赔偿须知：</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60" w:firstLineChars="200"/>
        <w:jc w:val="both"/>
        <w:textAlignment w:val="auto"/>
        <w:outlineLvl w:val="9"/>
        <w:rPr>
          <w:rFonts w:cs="宋体" w:asciiTheme="minorEastAsia" w:hAnsiTheme="minorEastAsia" w:eastAsiaTheme="minorEastAsia"/>
          <w:b/>
          <w:bCs/>
          <w:color w:val="000000" w:themeColor="text1"/>
          <w:sz w:val="28"/>
          <w:szCs w:val="28"/>
        </w:rPr>
      </w:pPr>
      <w:bookmarkStart w:id="0" w:name="_GoBack"/>
      <w:r>
        <w:rPr>
          <w:rFonts w:cs="宋体" w:asciiTheme="minorEastAsia" w:hAnsiTheme="minorEastAsia" w:eastAsiaTheme="minorEastAsia"/>
          <w:b/>
          <w:bCs/>
          <w:color w:val="000000" w:themeColor="text1"/>
          <w:sz w:val="28"/>
          <w:szCs w:val="28"/>
        </w:rPr>
        <w:t>一、</w:t>
      </w:r>
      <w:r>
        <w:rPr>
          <w:rFonts w:hint="eastAsia" w:cs="宋体" w:asciiTheme="minorEastAsia" w:hAnsiTheme="minorEastAsia" w:eastAsiaTheme="minorEastAsia"/>
          <w:b/>
          <w:bCs/>
          <w:color w:val="000000" w:themeColor="text1"/>
          <w:sz w:val="28"/>
          <w:szCs w:val="28"/>
          <w:lang w:eastAsia="zh-CN"/>
        </w:rPr>
        <w:t>判</w:t>
      </w:r>
      <w:r>
        <w:rPr>
          <w:rFonts w:cs="宋体" w:asciiTheme="minorEastAsia" w:hAnsiTheme="minorEastAsia" w:eastAsiaTheme="minorEastAsia"/>
          <w:b/>
          <w:bCs/>
          <w:color w:val="000000" w:themeColor="text1"/>
          <w:sz w:val="28"/>
          <w:szCs w:val="28"/>
        </w:rPr>
        <w:t xml:space="preserve">决有罪，二审人民法院改判无罪，或者发回重审后一审人民法院改刑事赔偿范围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1、对没有犯罪事实或者没有事实证明有犯罪重大嫌疑的人错误拘留的；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2、对没有犯罪事实的人错误逮捕的；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3、依照审判监督程序再审改判无罪、原判刑罚已经执行的；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4、刑讯逼供或者以殴打等暴力行为或者唆使他人以殴打等暴力行为造成公民身体伤害或者死亡的；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5、违反使用武器、警械造成公民伤害或者死亡的；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6、违反对财产采取查封、扣押、冻结、追缴等措施的；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7、依照审判监督程序再审判改无罪，原判罚金、没收财产已经执行的。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w:t>
      </w:r>
      <w:r>
        <w:rPr>
          <w:rFonts w:cs="宋体" w:asciiTheme="minorEastAsia" w:hAnsiTheme="minorEastAsia" w:eastAsiaTheme="minorEastAsia"/>
          <w:b/>
          <w:bCs/>
          <w:color w:val="000000" w:themeColor="text1"/>
          <w:sz w:val="28"/>
          <w:szCs w:val="28"/>
        </w:rPr>
        <w:t>　二、赔偿请求人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1、受害的公民、法人和其他组织有权要求赔偿；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2、受害的公民死亡，其继承人和其他有抚养关系的亲属有权要求赔偿。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3、受害的法人其他的组织终止、承受其权利法人或者其他组织有权要求赔偿。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w:t>
      </w:r>
      <w:r>
        <w:rPr>
          <w:rFonts w:cs="宋体" w:asciiTheme="minorEastAsia" w:hAnsiTheme="minorEastAsia" w:eastAsiaTheme="minorEastAsia"/>
          <w:b/>
          <w:bCs/>
          <w:color w:val="000000" w:themeColor="text1"/>
          <w:sz w:val="28"/>
          <w:szCs w:val="28"/>
        </w:rPr>
        <w:t>　三、赔偿义务的机关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1、行使国家侦察、检察、审判、监狱管理组织权的机关及其工作人员在行使职权时侵犯公民、法人和其他组织的合法权益造成损害的，该机关为赔偿义务机关。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2、对没有犯罪事实或者没有事实证明有犯罪重大嫌疑的人错误拘留的，作出拘留决定的机关为义务赔偿机关。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3、对没有犯罪事实的错误逮捕的，作出逮捕决定的机关为义务赔偿机关。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both"/>
        <w:textAlignment w:val="auto"/>
        <w:outlineLvl w:val="9"/>
        <w:rPr>
          <w:rFonts w:cs="宋体"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4、人民检察院批准逮捕并提起公诉，一审人民法院平判决无罪，或者人民检察院撤回起诉作出不起诉决定或者撤销案件决定，依法应当赔偿的案件，批准逮捕与提起公诉的如不是同一人民检察院，赔偿义务机关为批准逮捕的人民检察院。 </w:t>
      </w:r>
    </w:p>
    <w:p>
      <w:pPr>
        <w:keepNext w:val="0"/>
        <w:keepLines w:val="0"/>
        <w:pageBreakBefore w:val="0"/>
        <w:widowControl/>
        <w:kinsoku/>
        <w:wordWrap/>
        <w:overflowPunct/>
        <w:topLinePunct w:val="0"/>
        <w:autoSpaceDE/>
        <w:autoSpaceDN/>
        <w:bidi w:val="0"/>
        <w:spacing w:after="0" w:line="360" w:lineRule="auto"/>
        <w:ind w:left="0" w:leftChars="0" w:right="0" w:rightChars="0"/>
        <w:jc w:val="both"/>
        <w:textAlignment w:val="auto"/>
        <w:outlineLvl w:val="9"/>
        <w:rPr>
          <w:rFonts w:asciiTheme="minorEastAsia" w:hAnsiTheme="minorEastAsia" w:eastAsiaTheme="minorEastAsia"/>
          <w:color w:val="000000" w:themeColor="text1"/>
          <w:sz w:val="28"/>
          <w:szCs w:val="28"/>
        </w:rPr>
      </w:pPr>
      <w:r>
        <w:rPr>
          <w:rFonts w:cs="宋体" w:asciiTheme="minorEastAsia" w:hAnsiTheme="minorEastAsia" w:eastAsiaTheme="minorEastAsia"/>
          <w:color w:val="000000" w:themeColor="text1"/>
          <w:sz w:val="28"/>
          <w:szCs w:val="28"/>
        </w:rPr>
        <w:t>　　5、人民检察院批准逮捕并提起公诉，一审人民法院平判判无罪，或者人民检察院撤回起诉作出不起诉决定或者撤销案件决定，依法应当赔偿的案件，一审人民法院和批准逮捕的人民检察院为共同赔偿义务机关。批准逮捕与提起公诉的如不是统一人民检察院，共同赔偿义务机关为提起公诉的人民检察院。</w:t>
      </w:r>
    </w:p>
    <w:bookmarkEnd w:id="0"/>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323B43"/>
    <w:rsid w:val="003D37D8"/>
    <w:rsid w:val="003F0793"/>
    <w:rsid w:val="00426133"/>
    <w:rsid w:val="004358AB"/>
    <w:rsid w:val="00600F00"/>
    <w:rsid w:val="00875478"/>
    <w:rsid w:val="008B7726"/>
    <w:rsid w:val="00C40247"/>
    <w:rsid w:val="00D31D50"/>
    <w:rsid w:val="00EB3DB9"/>
    <w:rsid w:val="63D3424D"/>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uiPriority w:val="99"/>
    <w:pPr>
      <w:adjustRightInd/>
      <w:snapToGrid/>
      <w:spacing w:before="100" w:beforeAutospacing="1" w:after="100" w:afterAutospacing="1"/>
    </w:pPr>
    <w:rPr>
      <w:rFonts w:ascii="宋体" w:hAnsi="宋体" w:eastAsia="宋体" w:cs="宋体"/>
      <w:sz w:val="24"/>
      <w:szCs w:val="24"/>
    </w:rPr>
  </w:style>
  <w:style w:type="character" w:customStyle="1" w:styleId="7">
    <w:name w:val="页眉 Char"/>
    <w:basedOn w:val="5"/>
    <w:link w:val="3"/>
    <w:semiHidden/>
    <w:qFormat/>
    <w:uiPriority w:val="99"/>
    <w:rPr>
      <w:rFonts w:ascii="Tahoma" w:hAnsi="Tahoma"/>
      <w:sz w:val="18"/>
      <w:szCs w:val="18"/>
    </w:rPr>
  </w:style>
  <w:style w:type="character" w:customStyle="1" w:styleId="8">
    <w:name w:val="页脚 Char"/>
    <w:basedOn w:val="5"/>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121</Words>
  <Characters>694</Characters>
  <Lines>5</Lines>
  <Paragraphs>1</Paragraphs>
  <TotalTime>0</TotalTime>
  <ScaleCrop>false</ScaleCrop>
  <LinksUpToDate>false</LinksUpToDate>
  <CharactersWithSpaces>814</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ywk</dc:creator>
  <cp:lastModifiedBy>杨文科</cp:lastModifiedBy>
  <dcterms:modified xsi:type="dcterms:W3CDTF">2020-08-20T01:23:02Z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